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44"/>
        </w:rPr>
        <w:t>Polleo Demand — Arhitektura podataka</w:t>
      </w:r>
    </w:p>
    <w:p>
      <w:pPr>
        <w:jc w:val="center"/>
      </w:pPr>
      <w:r>
        <w:rPr>
          <w:i/>
          <w:color w:val="555555"/>
          <w:sz w:val="24"/>
        </w:rPr>
        <w:t>Detaljan opis data file-ova, pipeline-a i međuovisnosti</w:t>
      </w:r>
    </w:p>
    <w:p/>
    <w:p>
      <w:pPr>
        <w:pStyle w:val="Heading1"/>
      </w:pPr>
      <w:r>
        <w:rPr>
          <w:color w:val="1F3A5F"/>
        </w:rPr>
        <w:t>1. Pregled sustava</w:t>
      </w:r>
    </w:p>
    <w:p>
      <w:r>
        <w:t>Polleo Demand je modularni monolit pisan u Pythonu 3.12, pokretan lokalno preko Streamlit-a. Svi podaci žive kao CSV file-ovi u data/ direktoriju — nema baze podataka. Ovakav dizajn omogućuje lako backup-iranje, verzioniranje i inspekciju podataka izvan alata.</w:t>
      </w:r>
    </w:p>
    <w:p>
      <w:r>
        <w:t>Forecasting engine koristi Nixtla StatsForecast biblioteku i kombinira više modela: AutoARIMA, AutoCES, AutoTheta, CrostonOptimized, ADIDA, IMAPA, TSB. Holt / Holt-Winters je eksplicitno uklonjen zbog nestabilnosti.</w:t>
      </w:r>
    </w:p>
    <w:p>
      <w:pPr>
        <w:pStyle w:val="Heading1"/>
      </w:pPr>
      <w:r>
        <w:rPr>
          <w:color w:val="1F3A5F"/>
        </w:rPr>
        <w:t>2. Direktorijska struktura</w:t>
      </w:r>
    </w:p>
    <w:p>
      <w:r>
        <w:rPr>
          <w:rFonts w:ascii="Consolas" w:hAnsi="Consolas"/>
          <w:color w:val="333333"/>
          <w:sz w:val="18"/>
        </w:rPr>
        <w:t>polleo-demand/</w:t>
        <w:br/>
        <w:t xml:space="preserve">  app.py                     # Streamlit web sučelje, sve stranice</w:t>
        <w:br/>
        <w:t xml:space="preserve">  update_sales.py            # Čišćenje tjednog ERP prodajnog exporta</w:t>
        <w:br/>
        <w:t xml:space="preserve">  build_erp_promo.py         # Gradi erp_promo_calendar.csv iz rabatne.xlsx</w:t>
        <w:br/>
        <w:t xml:space="preserve">  recalc_uplift_erp.py       # Računa uplift iz ERP kalendara (SKU + cat)</w:t>
        <w:br/>
        <w:t xml:space="preserve">  forecast_engine.py         # Glavni forecasting engine (StatsForecast + GBR)</w:t>
        <w:br/>
        <w:t xml:space="preserve">  run_backtest.py            # Backtest forecast vs actual</w:t>
        <w:br/>
        <w:t xml:space="preserve">  compute_xyz.py             # ABC / XYZ klasifikacija</w:t>
        <w:br/>
        <w:t xml:space="preserve">  constants.py               # Centralizirani pragovi i guardrails</w:t>
        <w:br/>
        <w:t xml:space="preserve">  week_utils.py              # ISO week encode/decode helpers</w:t>
        <w:br/>
        <w:t xml:space="preserve">  slack_agent.py             # Slack integracija za KAM template distribuciju</w:t>
        <w:br/>
        <w:t xml:space="preserve">  Start_Polleo_Demand.bat    # One-click launcher</w:t>
        <w:br/>
        <w:t xml:space="preserve">  data/                      # Svi CSV-ovi</w:t>
        <w:br/>
        <w:t xml:space="preserve">  .env                       # Slack token (gitignored)</w:t>
        <w:br/>
      </w:r>
    </w:p>
    <w:p>
      <w:pPr>
        <w:pStyle w:val="Heading1"/>
      </w:pPr>
      <w:r>
        <w:rPr>
          <w:color w:val="1F3A5F"/>
        </w:rPr>
        <w:t>3. Ključni data file-ovi</w:t>
      </w:r>
    </w:p>
    <w:p>
      <w:pPr>
        <w:pStyle w:val="Heading2"/>
      </w:pPr>
      <w:r>
        <w:rPr>
          <w:color w:val="2E5E8C"/>
        </w:rPr>
        <w:t>3.1 Prodaja i čišćenje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File</w:t>
            </w:r>
          </w:p>
        </w:tc>
        <w:tc>
          <w:tcPr>
            <w:tcW w:type="dxa" w:w="4320"/>
          </w:tcPr>
          <w:p>
            <w:r>
              <w:rPr>
                <w:b/>
              </w:rPr>
              <w:t>Opis</w:t>
            </w:r>
          </w:p>
        </w:tc>
      </w:tr>
      <w:tr>
        <w:tc>
          <w:tcPr>
            <w:tcW w:type="dxa" w:w="4320"/>
          </w:tcPr>
          <w:p>
            <w:r>
              <w:t>sales_clean.csv</w:t>
            </w:r>
          </w:p>
        </w:tc>
        <w:tc>
          <w:tcPr>
            <w:tcW w:type="dxa" w:w="4320"/>
          </w:tcPr>
          <w:p>
            <w:r>
              <w:t>Glavna prodajna povijest — retail / webshop / wholesale qty + promo flagovi</w:t>
            </w:r>
          </w:p>
        </w:tc>
      </w:tr>
      <w:tr>
        <w:tc>
          <w:tcPr>
            <w:tcW w:type="dxa" w:w="4320"/>
          </w:tcPr>
          <w:p>
            <w:r>
              <w:t>erp_promo_calendar.csv</w:t>
            </w:r>
          </w:p>
        </w:tc>
        <w:tc>
          <w:tcPr>
            <w:tcW w:type="dxa" w:w="4320"/>
          </w:tcPr>
          <w:p>
            <w:r>
              <w:t>Ground-truth promo kalendar iz ERP-a (SKU + tjedan + tip)</w:t>
            </w:r>
          </w:p>
        </w:tc>
      </w:tr>
      <w:tr>
        <w:tc>
          <w:tcPr>
            <w:tcW w:type="dxa" w:w="4320"/>
          </w:tcPr>
          <w:p>
            <w:r>
              <w:t>sku_uplift.csv</w:t>
            </w:r>
          </w:p>
        </w:tc>
        <w:tc>
          <w:tcPr>
            <w:tcW w:type="dxa" w:w="4320"/>
          </w:tcPr>
          <w:p>
            <w:r>
              <w:t>Per-SKU promo uplift faktori (retail + wholesale spike)</w:t>
            </w:r>
          </w:p>
        </w:tc>
      </w:tr>
      <w:tr>
        <w:tc>
          <w:tcPr>
            <w:tcW w:type="dxa" w:w="4320"/>
          </w:tcPr>
          <w:p>
            <w:r>
              <w:t>cat_uplift.csv</w:t>
            </w:r>
          </w:p>
        </w:tc>
        <w:tc>
          <w:tcPr>
            <w:tcW w:type="dxa" w:w="4320"/>
          </w:tcPr>
          <w:p>
            <w:r>
              <w:t>Category-level uplift fallback kad nema dovoljno SKU podataka</w:t>
            </w:r>
          </w:p>
        </w:tc>
      </w:tr>
    </w:tbl>
    <w:p>
      <w:pPr>
        <w:pStyle w:val="Heading2"/>
      </w:pPr>
      <w:r>
        <w:rPr>
          <w:color w:val="2E5E8C"/>
        </w:rPr>
        <w:t>3.2 Planning input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File</w:t>
            </w:r>
          </w:p>
        </w:tc>
        <w:tc>
          <w:tcPr>
            <w:tcW w:type="dxa" w:w="4320"/>
          </w:tcPr>
          <w:p>
            <w:r>
              <w:rPr>
                <w:b/>
              </w:rPr>
              <w:t>Opis</w:t>
            </w:r>
          </w:p>
        </w:tc>
      </w:tr>
      <w:tr>
        <w:tc>
          <w:tcPr>
            <w:tcW w:type="dxa" w:w="4320"/>
          </w:tcPr>
          <w:p>
            <w:r>
              <w:t>vp_input.csv</w:t>
            </w:r>
          </w:p>
        </w:tc>
        <w:tc>
          <w:tcPr>
            <w:tcW w:type="dxa" w:w="4320"/>
          </w:tcPr>
          <w:p>
            <w:r>
              <w:t>Wholesale (VP) inputi agregirani po SKU-u. CW kolone rastu kroz vrijeme — past CW kolone se ČUVAJU pri svakom combinu (history).</w:t>
            </w:r>
          </w:p>
        </w:tc>
      </w:tr>
      <w:tr>
        <w:tc>
          <w:tcPr>
            <w:tcW w:type="dxa" w:w="4320"/>
          </w:tcPr>
          <w:p>
            <w:r>
              <w:t>vp_input_detail.csv</w:t>
            </w:r>
          </w:p>
        </w:tc>
        <w:tc>
          <w:tcPr>
            <w:tcW w:type="dxa" w:w="4320"/>
          </w:tcPr>
          <w:p>
            <w:r>
              <w:t>Wholesale input po pojedinom KAM-u i buyer-u (audit trail). Kolone: sku, type (on-top / regular increase), kam, buyer, CW*. Buyer kolona uvedena u v3.7 — prazno za KAM-ove bez buyer splita.</w:t>
            </w:r>
          </w:p>
        </w:tc>
      </w:tr>
      <w:tr>
        <w:tc>
          <w:tcPr>
            <w:tcW w:type="dxa" w:w="4320"/>
          </w:tcPr>
          <w:p>
            <w:r>
              <w:t>mp_input.csv</w:t>
            </w:r>
          </w:p>
        </w:tc>
        <w:tc>
          <w:tcPr>
            <w:tcW w:type="dxa" w:w="4320"/>
          </w:tcPr>
          <w:p>
            <w:r>
              <w:t>Retail (MP) inputi agregirani po SKU-u. Ista logika čuvanja history-ja.</w:t>
            </w:r>
          </w:p>
        </w:tc>
      </w:tr>
      <w:tr>
        <w:tc>
          <w:tcPr>
            <w:tcW w:type="dxa" w:w="4320"/>
          </w:tcPr>
          <w:p>
            <w:r>
              <w:t>mp_input_detail.csv</w:t>
            </w:r>
          </w:p>
        </w:tc>
        <w:tc>
          <w:tcPr>
            <w:tcW w:type="dxa" w:w="4320"/>
          </w:tcPr>
          <w:p>
            <w:r>
              <w:t>Retail input po pojedinom CM-u (isti format kao VP detail).</w:t>
            </w:r>
          </w:p>
        </w:tc>
      </w:tr>
    </w:tbl>
    <w:p>
      <w:pPr>
        <w:pStyle w:val="Heading2"/>
      </w:pPr>
      <w:r>
        <w:rPr>
          <w:color w:val="2E5E8C"/>
        </w:rPr>
        <w:t>3.3 Master podaci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File</w:t>
            </w:r>
          </w:p>
        </w:tc>
        <w:tc>
          <w:tcPr>
            <w:tcW w:type="dxa" w:w="4320"/>
          </w:tcPr>
          <w:p>
            <w:r>
              <w:rPr>
                <w:b/>
              </w:rPr>
              <w:t>Opis</w:t>
            </w:r>
          </w:p>
        </w:tc>
      </w:tr>
      <w:tr>
        <w:tc>
          <w:tcPr>
            <w:tcW w:type="dxa" w:w="4320"/>
          </w:tcPr>
          <w:p>
            <w:r>
              <w:t>sku_plan_list.csv</w:t>
            </w:r>
          </w:p>
        </w:tc>
        <w:tc>
          <w:tcPr>
            <w:tcW w:type="dxa" w:w="4320"/>
          </w:tcPr>
          <w:p>
            <w:r>
              <w:t>SKU master — oznaka (ABC tier), XYZ klasa, CV, wholesale share</w:t>
            </w:r>
          </w:p>
        </w:tc>
      </w:tr>
      <w:tr>
        <w:tc>
          <w:tcPr>
            <w:tcW w:type="dxa" w:w="4320"/>
          </w:tcPr>
          <w:p>
            <w:r>
              <w:t>sku_category_map.csv</w:t>
            </w:r>
          </w:p>
        </w:tc>
        <w:tc>
          <w:tcPr>
            <w:tcW w:type="dxa" w:w="4320"/>
          </w:tcPr>
          <w:p>
            <w:r>
              <w:t>Mapiranje SKU → kategorija</w:t>
            </w:r>
          </w:p>
        </w:tc>
      </w:tr>
      <w:tr>
        <w:tc>
          <w:tcPr>
            <w:tcW w:type="dxa" w:w="4320"/>
          </w:tcPr>
          <w:p>
            <w:r>
              <w:t>sku_subcat_map.csv</w:t>
            </w:r>
          </w:p>
        </w:tc>
        <w:tc>
          <w:tcPr>
            <w:tcW w:type="dxa" w:w="4320"/>
          </w:tcPr>
          <w:p>
            <w:r>
              <w:t>Mapiranje SKU → subkategorija</w:t>
            </w:r>
          </w:p>
        </w:tc>
      </w:tr>
      <w:tr>
        <w:tc>
          <w:tcPr>
            <w:tcW w:type="dxa" w:w="4320"/>
          </w:tcPr>
          <w:p>
            <w:r>
              <w:t>sku_prices.csv</w:t>
            </w:r>
          </w:p>
        </w:tc>
        <w:tc>
          <w:tcPr>
            <w:tcW w:type="dxa" w:w="4320"/>
          </w:tcPr>
          <w:p>
            <w:r>
              <w:t>Cijene po SKU-u</w:t>
            </w:r>
          </w:p>
        </w:tc>
      </w:tr>
    </w:tbl>
    <w:p>
      <w:pPr>
        <w:pStyle w:val="Heading2"/>
      </w:pPr>
      <w:r>
        <w:rPr>
          <w:color w:val="2E5E8C"/>
        </w:rPr>
        <w:t>3.4 Supply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File</w:t>
            </w:r>
          </w:p>
        </w:tc>
        <w:tc>
          <w:tcPr>
            <w:tcW w:type="dxa" w:w="4320"/>
          </w:tcPr>
          <w:p>
            <w:r>
              <w:rPr>
                <w:b/>
              </w:rPr>
              <w:t>Opis</w:t>
            </w:r>
          </w:p>
        </w:tc>
      </w:tr>
      <w:tr>
        <w:tc>
          <w:tcPr>
            <w:tcW w:type="dxa" w:w="4320"/>
          </w:tcPr>
          <w:p>
            <w:r>
              <w:t>stock.csv</w:t>
            </w:r>
          </w:p>
        </w:tc>
        <w:tc>
          <w:tcPr>
            <w:tcW w:type="dxa" w:w="4320"/>
          </w:tcPr>
          <w:p>
            <w:r>
              <w:t>WH stock snapshot (samo warehouse, ne trgovine)</w:t>
            </w:r>
          </w:p>
        </w:tc>
      </w:tr>
      <w:tr>
        <w:tc>
          <w:tcPr>
            <w:tcW w:type="dxa" w:w="4320"/>
          </w:tcPr>
          <w:p>
            <w:r>
              <w:t>stock_stores.csv</w:t>
            </w:r>
          </w:p>
        </w:tc>
        <w:tc>
          <w:tcPr>
            <w:tcW w:type="dxa" w:w="4320"/>
          </w:tcPr>
          <w:p>
            <w:r>
              <w:t>Store stock — Hrvatska</w:t>
            </w:r>
          </w:p>
        </w:tc>
      </w:tr>
      <w:tr>
        <w:tc>
          <w:tcPr>
            <w:tcW w:type="dxa" w:w="4320"/>
          </w:tcPr>
          <w:p>
            <w:r>
              <w:t>stock_stores_at.csv</w:t>
            </w:r>
          </w:p>
        </w:tc>
        <w:tc>
          <w:tcPr>
            <w:tcW w:type="dxa" w:w="4320"/>
          </w:tcPr>
          <w:p>
            <w:r>
              <w:t>Store stock — Austrija</w:t>
            </w:r>
          </w:p>
        </w:tc>
      </w:tr>
      <w:tr>
        <w:tc>
          <w:tcPr>
            <w:tcW w:type="dxa" w:w="4320"/>
          </w:tcPr>
          <w:p>
            <w:r>
              <w:t>stock_stores_slo.csv</w:t>
            </w:r>
          </w:p>
        </w:tc>
        <w:tc>
          <w:tcPr>
            <w:tcW w:type="dxa" w:w="4320"/>
          </w:tcPr>
          <w:p>
            <w:r>
              <w:t>Store stock — Slovenija</w:t>
            </w:r>
          </w:p>
        </w:tc>
      </w:tr>
      <w:tr>
        <w:tc>
          <w:tcPr>
            <w:tcW w:type="dxa" w:w="4320"/>
          </w:tcPr>
          <w:p>
            <w:r>
              <w:t>incoming_supply.csv</w:t>
            </w:r>
          </w:p>
        </w:tc>
        <w:tc>
          <w:tcPr>
            <w:tcW w:type="dxa" w:w="4320"/>
          </w:tcPr>
          <w:p>
            <w:r>
              <w:t>Otvoreni PO-ovi (supplier + qty + ETA tjedan)</w:t>
            </w:r>
          </w:p>
        </w:tc>
      </w:tr>
      <w:tr>
        <w:tc>
          <w:tcPr>
            <w:tcW w:type="dxa" w:w="4320"/>
          </w:tcPr>
          <w:p>
            <w:r>
              <w:t>supply_master.csv</w:t>
            </w:r>
          </w:p>
        </w:tc>
        <w:tc>
          <w:tcPr>
            <w:tcW w:type="dxa" w:w="4320"/>
          </w:tcPr>
          <w:p>
            <w:r>
              <w:t>Supply master — dobavljač, lead time, MOQ</w:t>
            </w:r>
          </w:p>
        </w:tc>
      </w:tr>
      <w:tr>
        <w:tc>
          <w:tcPr>
            <w:tcW w:type="dxa" w:w="4320"/>
          </w:tcPr>
          <w:p>
            <w:r>
              <w:t>sku_costs.csv</w:t>
            </w:r>
          </w:p>
        </w:tc>
        <w:tc>
          <w:tcPr>
            <w:tcW w:type="dxa" w:w="4320"/>
          </w:tcPr>
          <w:p>
            <w:r>
              <w:t>Nabavne cijene (cost_price, RUC)</w:t>
            </w:r>
          </w:p>
        </w:tc>
      </w:tr>
      <w:tr>
        <w:tc>
          <w:tcPr>
            <w:tcW w:type="dxa" w:w="4320"/>
          </w:tcPr>
          <w:p>
            <w:r>
              <w:t>forecast_for_supply.csv</w:t>
            </w:r>
          </w:p>
        </w:tc>
        <w:tc>
          <w:tcPr>
            <w:tcW w:type="dxa" w:w="4320"/>
          </w:tcPr>
          <w:p>
            <w:r>
              <w:t>Forecast output konsumiran od strane Supply modula</w:t>
            </w:r>
          </w:p>
        </w:tc>
      </w:tr>
    </w:tbl>
    <w:p>
      <w:pPr>
        <w:pStyle w:val="Heading2"/>
      </w:pPr>
      <w:r>
        <w:rPr>
          <w:color w:val="2E5E8C"/>
        </w:rPr>
        <w:t>3.5 Ostalo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File</w:t>
            </w:r>
          </w:p>
        </w:tc>
        <w:tc>
          <w:tcPr>
            <w:tcW w:type="dxa" w:w="4320"/>
          </w:tcPr>
          <w:p>
            <w:r>
              <w:rPr>
                <w:b/>
              </w:rPr>
              <w:t>Opis</w:t>
            </w:r>
          </w:p>
        </w:tc>
      </w:tr>
      <w:tr>
        <w:tc>
          <w:tcPr>
            <w:tcW w:type="dxa" w:w="4320"/>
          </w:tcPr>
          <w:p>
            <w:r>
              <w:t>backtest_fa.csv</w:t>
            </w:r>
          </w:p>
        </w:tc>
        <w:tc>
          <w:tcPr>
            <w:tcW w:type="dxa" w:w="4320"/>
          </w:tcPr>
          <w:p>
            <w:r>
              <w:t>Backtest rezultati (forecast vs actual po SKU/tjedan/model)</w:t>
            </w:r>
          </w:p>
        </w:tc>
      </w:tr>
      <w:tr>
        <w:tc>
          <w:tcPr>
            <w:tcW w:type="dxa" w:w="4320"/>
          </w:tcPr>
          <w:p>
            <w:r>
              <w:t>kam_cm_config.json</w:t>
            </w:r>
          </w:p>
        </w:tc>
        <w:tc>
          <w:tcPr>
            <w:tcW w:type="dxa" w:w="4320"/>
          </w:tcPr>
          <w:p>
            <w:r>
              <w:t>KAM / CM konfiguracija</w:t>
            </w:r>
          </w:p>
        </w:tc>
      </w:tr>
      <w:tr>
        <w:tc>
          <w:tcPr>
            <w:tcW w:type="dxa" w:w="4320"/>
          </w:tcPr>
          <w:p>
            <w:r>
              <w:t>config_toml.txt</w:t>
            </w:r>
          </w:p>
        </w:tc>
        <w:tc>
          <w:tcPr>
            <w:tcW w:type="dxa" w:w="4320"/>
          </w:tcPr>
          <w:p>
            <w:r>
              <w:t>Konfiguracija aplikacije</w:t>
            </w:r>
          </w:p>
        </w:tc>
      </w:tr>
    </w:tbl>
    <w:p>
      <w:pPr>
        <w:pStyle w:val="Heading1"/>
      </w:pPr>
      <w:r>
        <w:rPr>
          <w:color w:val="1F3A5F"/>
        </w:rPr>
        <w:t>4. Pipeline — tjedni tok podataka</w:t>
      </w:r>
    </w:p>
    <w:p>
      <w:pPr>
        <w:pStyle w:val="Heading2"/>
      </w:pPr>
      <w:r>
        <w:rPr>
          <w:color w:val="2E5E8C"/>
        </w:rPr>
        <w:t>4.1 Dijagram ovisnosti</w:t>
      </w:r>
    </w:p>
    <w:p>
      <w:r>
        <w:rPr>
          <w:rFonts w:ascii="Consolas" w:hAnsi="Consolas"/>
          <w:color w:val="333333"/>
          <w:sz w:val="18"/>
        </w:rPr>
        <w:t>ERP export (xlsx)  ──►  update_sales.py  ──►  sales_clean.csv</w:t>
        <w:br/>
        <w:t xml:space="preserve">                                                │</w:t>
        <w:br/>
        <w:t>rabatne.xlsx  ──►  build_erp_promo.py  ──►  erp_promo_calendar.csv</w:t>
        <w:br/>
        <w:t xml:space="preserve">                                                │</w:t>
        <w:br/>
        <w:t xml:space="preserve">                         recalc_uplift_erp.py  ◄─┤</w:t>
        <w:br/>
        <w:t xml:space="preserve">                                │</w:t>
        <w:br/>
        <w:t xml:space="preserve">                                ▼</w:t>
        <w:br/>
        <w:t xml:space="preserve">                    sku_uplift.csv + cat_uplift.csv</w:t>
        <w:br/>
        <w:t xml:space="preserve">                                │</w:t>
        <w:br/>
        <w:t xml:space="preserve">                                ▼</w:t>
        <w:br/>
        <w:t>sales_clean.csv  +  sku_uplift  +  KAM inputs  ──►  forecast_engine.py</w:t>
        <w:br/>
        <w:t xml:space="preserve">                                                          │</w:t>
        <w:br/>
        <w:t xml:space="preserve">                                                          ▼</w:t>
        <w:br/>
        <w:t xml:space="preserve">                                              forecast_for_supply.csv</w:t>
        <w:br/>
        <w:t xml:space="preserve">                                                          │</w:t>
        <w:br/>
        <w:t xml:space="preserve">                         stock.csv + store stock + incoming + master</w:t>
        <w:br/>
        <w:t xml:space="preserve">                                                          │</w:t>
        <w:br/>
        <w:t xml:space="preserve">                                                          ▼</w:t>
        <w:br/>
        <w:t xml:space="preserve">                                              Supply stranice (Coverage, Alerts…)</w:t>
        <w:br/>
      </w:r>
    </w:p>
    <w:p>
      <w:pPr>
        <w:pStyle w:val="Heading2"/>
      </w:pPr>
      <w:r>
        <w:rPr>
          <w:color w:val="2E5E8C"/>
        </w:rPr>
        <w:t>4.2 Redoslijed skripti (tipični tjedan)</w:t>
      </w:r>
    </w:p>
    <w:p>
      <w:pPr>
        <w:pStyle w:val="ListNumber"/>
      </w:pPr>
      <w:r>
        <w:t>build_erp_promo.py — ako je stigao novi rabatne.xlsx; radi se po potrebi, ne svaki tjedan.</w:t>
      </w:r>
    </w:p>
    <w:p>
      <w:pPr>
        <w:pStyle w:val="ListNumber"/>
      </w:pPr>
      <w:r>
        <w:t>update_sales.py — učitava novi prodajni export, čisti outliere, automatski na kraju zove recalc_uplift_erp.py.</w:t>
      </w:r>
    </w:p>
    <w:p>
      <w:pPr>
        <w:pStyle w:val="ListNumber"/>
      </w:pPr>
      <w:r>
        <w:t>recalc_uplift_erp.py — regenerira sku_uplift.csv i cat_uplift.csv na bazi ERP kalendara.</w:t>
      </w:r>
    </w:p>
    <w:p>
      <w:pPr>
        <w:pStyle w:val="ListNumber"/>
      </w:pPr>
      <w:r>
        <w:t>forecast_engine.py (preko Run forecast stranice) — generira 13-tjedni forecast po kanalu.</w:t>
      </w:r>
    </w:p>
    <w:p>
      <w:pPr>
        <w:pStyle w:val="ListNumber"/>
      </w:pPr>
      <w:r>
        <w:t>run_backtest.py — ad-hoc, kad se nešto mijenja u modelu; generira backtest_fa.csv.</w:t>
      </w:r>
    </w:p>
    <w:p>
      <w:pPr>
        <w:pStyle w:val="Heading1"/>
      </w:pPr>
      <w:r>
        <w:rPr>
          <w:color w:val="1F3A5F"/>
        </w:rPr>
        <w:t>5. Konstante i guardrails (constants.py)</w:t>
      </w:r>
    </w:p>
    <w:p>
      <w:r>
        <w:t>Svi ključni pragovi su centralizirani u constants.py. Ne mijenjati bez backtest-a.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Konstanta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Vrijednost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Što radi</w:t>
            </w:r>
          </w:p>
        </w:tc>
      </w:tr>
      <w:tr>
        <w:tc>
          <w:tcPr>
            <w:tcW w:type="dxa" w:w="2880"/>
          </w:tcPr>
          <w:p>
            <w:r>
              <w:t>PROMO_UPLIFT_FALLBACK</w:t>
            </w:r>
          </w:p>
        </w:tc>
        <w:tc>
          <w:tcPr>
            <w:tcW w:type="dxa" w:w="2880"/>
          </w:tcPr>
          <w:p>
            <w:r>
              <w:t>1.35</w:t>
            </w:r>
          </w:p>
        </w:tc>
        <w:tc>
          <w:tcPr>
            <w:tcW w:type="dxa" w:w="2880"/>
          </w:tcPr>
          <w:p>
            <w:r>
              <w:t>Fallback uplift kad SKU nema dovoljno promo tjedana</w:t>
            </w:r>
          </w:p>
        </w:tc>
      </w:tr>
      <w:tr>
        <w:tc>
          <w:tcPr>
            <w:tcW w:type="dxa" w:w="2880"/>
          </w:tcPr>
          <w:p>
            <w:r>
              <w:t>UPLIFT_MIN_PROMO_WEEKS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Minimalni broj promo tjedana za SKU-level uplift</w:t>
            </w:r>
          </w:p>
        </w:tc>
      </w:tr>
      <w:tr>
        <w:tc>
          <w:tcPr>
            <w:tcW w:type="dxa" w:w="2880"/>
          </w:tcPr>
          <w:p>
            <w:r>
              <w:t>UPLIFT_MIN_NORMAL_WEEKS</w:t>
            </w:r>
          </w:p>
        </w:tc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Minimalni broj običnih tjedana za baseline</w:t>
            </w:r>
          </w:p>
        </w:tc>
      </w:tr>
      <w:tr>
        <w:tc>
          <w:tcPr>
            <w:tcW w:type="dxa" w:w="2880"/>
          </w:tcPr>
          <w:p>
            <w:r>
              <w:t>FORECAST_CAP_MULT</w:t>
            </w:r>
          </w:p>
        </w:tc>
        <w:tc>
          <w:tcPr>
            <w:tcW w:type="dxa" w:w="2880"/>
          </w:tcPr>
          <w:p>
            <w:r>
              <w:t>2.0</w:t>
            </w:r>
          </w:p>
        </w:tc>
        <w:tc>
          <w:tcPr>
            <w:tcW w:type="dxa" w:w="2880"/>
          </w:tcPr>
          <w:p>
            <w:r>
              <w:t>Max forecast = 2× prosjek zadnjih 13 tjedana</w:t>
            </w:r>
          </w:p>
        </w:tc>
      </w:tr>
      <w:tr>
        <w:tc>
          <w:tcPr>
            <w:tcW w:type="dxa" w:w="2880"/>
          </w:tcPr>
          <w:p>
            <w:r>
              <w:t>FORECAST_FLOOR_MULT</w:t>
            </w:r>
          </w:p>
        </w:tc>
        <w:tc>
          <w:tcPr>
            <w:tcW w:type="dxa" w:w="2880"/>
          </w:tcPr>
          <w:p>
            <w:r>
              <w:t>0.5</w:t>
            </w:r>
          </w:p>
        </w:tc>
        <w:tc>
          <w:tcPr>
            <w:tcW w:type="dxa" w:w="2880"/>
          </w:tcPr>
          <w:p>
            <w:r>
              <w:t>Min forecast = 50% medijan zadnjih 8 tjedana</w:t>
            </w:r>
          </w:p>
        </w:tc>
      </w:tr>
      <w:tr>
        <w:tc>
          <w:tcPr>
            <w:tcW w:type="dxa" w:w="2880"/>
          </w:tcPr>
          <w:p>
            <w:r>
              <w:t>WS_CAP_MULT</w:t>
            </w:r>
          </w:p>
        </w:tc>
        <w:tc>
          <w:tcPr>
            <w:tcW w:type="dxa" w:w="2880"/>
          </w:tcPr>
          <w:p>
            <w:r>
              <w:t>1.5</w:t>
            </w:r>
          </w:p>
        </w:tc>
        <w:tc>
          <w:tcPr>
            <w:tcW w:type="dxa" w:w="2880"/>
          </w:tcPr>
          <w:p>
            <w:r>
              <w:t>Cap za wholesale forecast</w:t>
            </w:r>
          </w:p>
        </w:tc>
      </w:tr>
      <w:tr>
        <w:tc>
          <w:tcPr>
            <w:tcW w:type="dxa" w:w="2880"/>
          </w:tcPr>
          <w:p>
            <w:r>
              <w:t>WS_SPIKE_MULT</w:t>
            </w:r>
          </w:p>
        </w:tc>
        <w:tc>
          <w:tcPr>
            <w:tcW w:type="dxa" w:w="2880"/>
          </w:tcPr>
          <w:p>
            <w:r>
              <w:t>3.0</w:t>
            </w:r>
          </w:p>
        </w:tc>
        <w:tc>
          <w:tcPr>
            <w:tcW w:type="dxa" w:w="2880"/>
          </w:tcPr>
          <w:p>
            <w:r>
              <w:t>Wholesale spike treshold (3× medijan)</w:t>
            </w:r>
          </w:p>
        </w:tc>
      </w:tr>
      <w:tr>
        <w:tc>
          <w:tcPr>
            <w:tcW w:type="dxa" w:w="2880"/>
          </w:tcPr>
          <w:p>
            <w:r>
              <w:t>FORECAST_WEEKS</w:t>
            </w:r>
          </w:p>
        </w:tc>
        <w:tc>
          <w:tcPr>
            <w:tcW w:type="dxa" w:w="2880"/>
          </w:tcPr>
          <w:p>
            <w:r>
              <w:t>13</w:t>
            </w:r>
          </w:p>
        </w:tc>
        <w:tc>
          <w:tcPr>
            <w:tcW w:type="dxa" w:w="2880"/>
          </w:tcPr>
          <w:p>
            <w:r>
              <w:t>Horizont forecasta</w:t>
            </w:r>
          </w:p>
        </w:tc>
      </w:tr>
      <w:tr>
        <w:tc>
          <w:tcPr>
            <w:tcW w:type="dxa" w:w="2880"/>
          </w:tcPr>
          <w:p>
            <w:r>
              <w:t>TRAILING_WEEKS</w:t>
            </w:r>
          </w:p>
        </w:tc>
        <w:tc>
          <w:tcPr>
            <w:tcW w:type="dxa" w:w="2880"/>
          </w:tcPr>
          <w:p>
            <w:r>
              <w:t>26</w:t>
            </w:r>
          </w:p>
        </w:tc>
        <w:tc>
          <w:tcPr>
            <w:tcW w:type="dxa" w:w="2880"/>
          </w:tcPr>
          <w:p>
            <w:r>
              <w:t>Rolling window za agregacije</w:t>
            </w:r>
          </w:p>
        </w:tc>
      </w:tr>
    </w:tbl>
    <w:p>
      <w:pPr>
        <w:pStyle w:val="Heading1"/>
      </w:pPr>
      <w:r>
        <w:rPr>
          <w:color w:val="1F3A5F"/>
        </w:rPr>
        <w:t>6. Pretpostavke o čišćenju prodaje</w:t>
      </w:r>
    </w:p>
    <w:p>
      <w:pPr>
        <w:pStyle w:val="ListBullet"/>
      </w:pPr>
      <w:r>
        <w:t>Promo prag: 10% popusta (povišen s 5% jer je 5% generiralo previše lažnih pozitiva).</w:t>
      </w:r>
    </w:p>
    <w:p>
      <w:pPr>
        <w:pStyle w:val="ListBullet"/>
      </w:pPr>
      <w:r>
        <w:t>Čišćenje se PRESKAČE ako je &gt;40% tjedana flag-ano kao promo (vjerojatno je baseline već nizak), ILI ako su zadnja 4+ uzastopna tjedna promo.</w:t>
      </w:r>
    </w:p>
    <w:p>
      <w:pPr>
        <w:pStyle w:val="ListBullet"/>
      </w:pPr>
      <w:r>
        <w:t>Wholesale spike = tjedan &gt; 3× medijan → tretira se kao jednokratni event, ne kao baseline.</w:t>
      </w:r>
    </w:p>
    <w:p>
      <w:pPr>
        <w:pStyle w:val="ListBullet"/>
      </w:pPr>
      <w:r>
        <w:t>Statistički promo flagovi (is_any_promo, retail_discount_pct, is_wholesale_spike) se i dalje pišu u sales_clean.csv jer ih koristi GBR model u forecast_engine.py kao features.</w:t>
      </w:r>
    </w:p>
    <w:p>
      <w:pPr>
        <w:pStyle w:val="Heading1"/>
      </w:pPr>
      <w:r>
        <w:rPr>
          <w:color w:val="1F3A5F"/>
        </w:rPr>
        <w:t>7. KAM / CM workflow — detalji</w:t>
      </w:r>
    </w:p>
    <w:p>
      <w:pPr>
        <w:pStyle w:val="ListNumber"/>
      </w:pPr>
      <w:r>
        <w:t>Konfiguracija je u kam_cm_config.json. Svaka osoba ima:</w:t>
      </w:r>
    </w:p>
    <w:p>
      <w:pPr>
        <w:pStyle w:val="ListBullet"/>
      </w:pPr>
      <w:r>
        <w:t>display_name, role (VP ili MP), type (KAM ili CM)</w:t>
      </w:r>
    </w:p>
    <w:p>
      <w:pPr>
        <w:pStyle w:val="ListBullet"/>
      </w:pPr>
      <w:r>
        <w:t>categories — 'ALL' ili lista kategorija za koje je zadužen</w:t>
      </w:r>
    </w:p>
    <w:p>
      <w:pPr>
        <w:pStyle w:val="ListBullet"/>
      </w:pPr>
      <w:r>
        <w:t>slack_user_id — za automatsko slanje preko Slack DM-a</w:t>
      </w:r>
    </w:p>
    <w:p>
      <w:pPr>
        <w:pStyle w:val="ListBullet"/>
      </w:pPr>
      <w:r>
        <w:t>buyers (opcionalno) — lista trgovina / buyer-a za multi-sheet split</w:t>
      </w:r>
    </w:p>
    <w:p>
      <w:r>
        <w:t>Trenutni config: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Osoba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Buyers (sheetovi)</w:t>
            </w:r>
          </w:p>
        </w:tc>
      </w:tr>
      <w:tr>
        <w:tc>
          <w:tcPr>
            <w:tcW w:type="dxa" w:w="2880"/>
          </w:tcPr>
          <w:p>
            <w:r>
              <w:t>Selma</w:t>
            </w:r>
          </w:p>
        </w:tc>
        <w:tc>
          <w:tcPr>
            <w:tcW w:type="dxa" w:w="2880"/>
          </w:tcPr>
          <w:p>
            <w:r>
              <w:t>VP (KAM)</w:t>
            </w:r>
          </w:p>
        </w:tc>
        <w:tc>
          <w:tcPr>
            <w:tcW w:type="dxa" w:w="2880"/>
          </w:tcPr>
          <w:p>
            <w:r>
              <w:t>Konzum, Spar, DM, Bipa, Kaufland, SBI, Ostalo</w:t>
            </w:r>
          </w:p>
        </w:tc>
      </w:tr>
      <w:tr>
        <w:tc>
          <w:tcPr>
            <w:tcW w:type="dxa" w:w="2880"/>
          </w:tcPr>
          <w:p>
            <w:r>
              <w:t>Patrik VP</w:t>
            </w:r>
          </w:p>
        </w:tc>
        <w:tc>
          <w:tcPr>
            <w:tcW w:type="dxa" w:w="2880"/>
          </w:tcPr>
          <w:p>
            <w:r>
              <w:t>VP (KAM)</w:t>
            </w:r>
          </w:p>
        </w:tc>
        <w:tc>
          <w:tcPr>
            <w:tcW w:type="dxa" w:w="2880"/>
          </w:tcPr>
          <w:p>
            <w:r>
              <w:t>SPAR, Mercator</w:t>
            </w:r>
          </w:p>
        </w:tc>
      </w:tr>
      <w:tr>
        <w:tc>
          <w:tcPr>
            <w:tcW w:type="dxa" w:w="2880"/>
          </w:tcPr>
          <w:p>
            <w:r>
              <w:t>Ivan</w:t>
            </w:r>
          </w:p>
        </w:tc>
        <w:tc>
          <w:tcPr>
            <w:tcW w:type="dxa" w:w="2880"/>
          </w:tcPr>
          <w:p>
            <w:r>
              <w:t>MP (CM)</w:t>
            </w:r>
          </w:p>
        </w:tc>
        <w:tc>
          <w:tcPr>
            <w:tcW w:type="dxa" w:w="2880"/>
          </w:tcPr>
          <w:p>
            <w:r>
              <w:t>— (single sheet)</w:t>
            </w:r>
          </w:p>
        </w:tc>
      </w:tr>
      <w:tr>
        <w:tc>
          <w:tcPr>
            <w:tcW w:type="dxa" w:w="2880"/>
          </w:tcPr>
          <w:p>
            <w:r>
              <w:t>Patrik MP</w:t>
            </w:r>
          </w:p>
        </w:tc>
        <w:tc>
          <w:tcPr>
            <w:tcW w:type="dxa" w:w="2880"/>
          </w:tcPr>
          <w:p>
            <w:r>
              <w:t>MP (CM)</w:t>
            </w:r>
          </w:p>
        </w:tc>
        <w:tc>
          <w:tcPr>
            <w:tcW w:type="dxa" w:w="2880"/>
          </w:tcPr>
          <w:p>
            <w:r>
              <w:t>— (single sheet)</w:t>
            </w:r>
          </w:p>
        </w:tc>
      </w:tr>
    </w:tbl>
    <w:p>
      <w:pPr>
        <w:pStyle w:val="ListNumber"/>
      </w:pPr>
      <w:r>
        <w:t>Alat generira Excel workbook za svaku osobu:</w:t>
      </w:r>
    </w:p>
    <w:p>
      <w:pPr>
        <w:pStyle w:val="ListBullet"/>
      </w:pPr>
      <w:r>
        <w:t>Ako je buyers definiran → jedan sheet po buyer-u (ista struktura tablice)</w:t>
      </w:r>
    </w:p>
    <w:p>
      <w:pPr>
        <w:pStyle w:val="ListBullet"/>
      </w:pPr>
      <w:r>
        <w:t>Ako nije → jedan sheet 'VP Input' / 'MP Input'</w:t>
      </w:r>
    </w:p>
    <w:p>
      <w:pPr>
        <w:pStyle w:val="ListBullet"/>
      </w:pPr>
      <w:r>
        <w:t>Zelene ćelije = prethodni input; žute ćelije = novi tjedni za unos</w:t>
      </w:r>
    </w:p>
    <w:p>
      <w:pPr>
        <w:pStyle w:val="ListBullet"/>
      </w:pPr>
      <w:r>
        <w:t>Pre-fill od drugog ciklusa razdvaja per-buyer (Konzum inputi samo na Konzum sheet, itd.). Prvi ciklus nakon uvođenja buyer splita = prazno.</w:t>
      </w:r>
    </w:p>
    <w:p>
      <w:pPr>
        <w:pStyle w:val="ListNumber"/>
      </w:pPr>
      <w:r>
        <w:t>Slack automatski šalje preko slack_agent.py (privatni DM svakoj osobi).</w:t>
      </w:r>
    </w:p>
    <w:p>
      <w:pPr>
        <w:pStyle w:val="ListNumber"/>
      </w:pPr>
      <w:r>
        <w:t>Collect+combine: alat čita SVE sheetove (preskače _meta), buyer = ime sheeta. Sumira po SKU-u za vp_input.csv; detail CSV zadržava (kam, buyer) atribuciju.</w:t>
      </w:r>
    </w:p>
    <w:p>
      <w:pPr>
        <w:pStyle w:val="ListNumber"/>
      </w:pPr>
      <w:r>
        <w:t>Combine MERGA s postojećim vp_input.csv / mp_input.csv — past CW kolone koje nisu u novom submissionu ostaju netaknute. Tako history raste.</w:t>
      </w:r>
    </w:p>
    <w:p>
      <w:pPr>
        <w:pStyle w:val="Heading1"/>
      </w:pPr>
      <w:r>
        <w:rPr>
          <w:color w:val="1F3A5F"/>
        </w:rPr>
        <w:t>8. Supply modul — ulazni uploadi</w:t>
      </w:r>
    </w:p>
    <w:p>
      <w:r>
        <w:t>Supply upload stranica podržava 5 kategorija uploada, sa pametnim prepoznavanjem hrvatskih ERP kolona: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Sekcija</w:t>
            </w:r>
          </w:p>
        </w:tc>
        <w:tc>
          <w:tcPr>
            <w:tcW w:type="dxa" w:w="4320"/>
          </w:tcPr>
          <w:p>
            <w:r>
              <w:rPr>
                <w:b/>
              </w:rPr>
              <w:t>File → kolone</w:t>
            </w:r>
          </w:p>
        </w:tc>
      </w:tr>
      <w:tr>
        <w:tc>
          <w:tcPr>
            <w:tcW w:type="dxa" w:w="4320"/>
          </w:tcPr>
          <w:p>
            <w:r>
              <w:t>1. WH stock</w:t>
            </w:r>
          </w:p>
        </w:tc>
        <w:tc>
          <w:tcPr>
            <w:tcW w:type="dxa" w:w="4320"/>
          </w:tcPr>
          <w:p>
            <w:r>
              <w:t>stock.csv → sku (Šifra), on_hand (Zaliha)</w:t>
            </w:r>
          </w:p>
        </w:tc>
      </w:tr>
      <w:tr>
        <w:tc>
          <w:tcPr>
            <w:tcW w:type="dxa" w:w="4320"/>
          </w:tcPr>
          <w:p>
            <w:r>
              <w:t>2. Store stock (HR/AT/SLO)</w:t>
            </w:r>
          </w:p>
        </w:tc>
        <w:tc>
          <w:tcPr>
            <w:tcW w:type="dxa" w:w="4320"/>
          </w:tcPr>
          <w:p>
            <w:r>
              <w:t>stock_stores*.csv — tri odvojena file-a, jedan po zemlji</w:t>
            </w:r>
          </w:p>
        </w:tc>
      </w:tr>
      <w:tr>
        <w:tc>
          <w:tcPr>
            <w:tcW w:type="dxa" w:w="4320"/>
          </w:tcPr>
          <w:p>
            <w:r>
              <w:t>3. Incoming supply</w:t>
            </w:r>
          </w:p>
        </w:tc>
        <w:tc>
          <w:tcPr>
            <w:tcW w:type="dxa" w:w="4320"/>
          </w:tcPr>
          <w:p>
            <w:r>
              <w:t>incoming_supply.csv → sku, year, week, qty</w:t>
            </w:r>
          </w:p>
        </w:tc>
      </w:tr>
      <w:tr>
        <w:tc>
          <w:tcPr>
            <w:tcW w:type="dxa" w:w="4320"/>
          </w:tcPr>
          <w:p>
            <w:r>
              <w:t>4. Supply master</w:t>
            </w:r>
          </w:p>
        </w:tc>
        <w:tc>
          <w:tcPr>
            <w:tcW w:type="dxa" w:w="4320"/>
          </w:tcPr>
          <w:p>
            <w:r>
              <w:t>supply_master.csv → sku, supplier, lead_time, moq</w:t>
            </w:r>
          </w:p>
        </w:tc>
      </w:tr>
      <w:tr>
        <w:tc>
          <w:tcPr>
            <w:tcW w:type="dxa" w:w="4320"/>
          </w:tcPr>
          <w:p>
            <w:r>
              <w:t>5. Cost prices</w:t>
            </w:r>
          </w:p>
        </w:tc>
        <w:tc>
          <w:tcPr>
            <w:tcW w:type="dxa" w:w="4320"/>
          </w:tcPr>
          <w:p>
            <w:r>
              <w:t>sku_costs.csv → sku, cost_price (Nabavna), ruc (Marza)</w:t>
            </w:r>
          </w:p>
        </w:tc>
      </w:tr>
    </w:tbl>
    <w:p>
      <w:r>
        <w:t>Alias mapa (automatsko prepoznavanje) za cijene i stock:</w:t>
      </w:r>
    </w:p>
    <w:p>
      <w:r>
        <w:rPr>
          <w:rFonts w:ascii="Consolas" w:hAnsi="Consolas"/>
          <w:color w:val="333333"/>
          <w:sz w:val="18"/>
        </w:rPr>
        <w:t>sku         ← sifra, ifra, code, artikl, artikal</w:t>
        <w:br/>
        <w:t>cost_price  ← nabavna, nabavna_cijena, costprice, cost, cijena</w:t>
        <w:br/>
        <w:t>ruc         ← marza, margin, ruc_pct</w:t>
        <w:br/>
        <w:t>moq         ← minimum_order_qty, min_order, min_qty</w:t>
        <w:br/>
        <w:t>on_hand     ← zaliha, stock, stanje, qty</w:t>
      </w:r>
    </w:p>
    <w:p>
      <w:pPr>
        <w:pStyle w:val="Heading1"/>
      </w:pPr>
      <w:r>
        <w:rPr>
          <w:color w:val="1F3A5F"/>
        </w:rPr>
        <w:t>9. Napomene za održavanje</w:t>
      </w:r>
    </w:p>
    <w:p>
      <w:pPr>
        <w:pStyle w:val="ListBullet"/>
      </w:pPr>
      <w:r>
        <w:t>Python 3.12 je stabilna verzija — NE koristiti 3.14 (nema scipy wheela).</w:t>
      </w:r>
    </w:p>
    <w:p>
      <w:pPr>
        <w:pStyle w:val="ListBullet"/>
      </w:pPr>
      <w:r>
        <w:t>pip install zahtijeva flag --break-system-packages.</w:t>
      </w:r>
    </w:p>
    <w:p>
      <w:pPr>
        <w:pStyle w:val="ListBullet"/>
      </w:pPr>
      <w:r>
        <w:t>Sve st.cache_data pozive čisti helper clear_all_caches() u app.py.</w:t>
      </w:r>
    </w:p>
    <w:p>
      <w:pPr>
        <w:pStyle w:val="ListBullet"/>
      </w:pPr>
      <w:r>
        <w:t>Konvencija: year*100 + week koristi se za ISO week encoding (week_utils.py).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